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 w:line="300" w:lineRule="exact"/>
        <w:jc w:val="center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Schiedsgutachtervertrag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(SL Bau)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zwischen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  <w:r>
        <w:rPr>
          <w:rFonts w:ascii="Arial" w:cs="Arial" w:hAnsi="Arial" w:eastAsia="Arial"/>
          <w:vertAlign w:val="superscript"/>
        </w:rPr>
        <w:footnoteReference w:id="1"/>
      </w: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 xml:space="preserve">im Folgenden Parteien genannt </w:t>
      </w:r>
      <w:r>
        <w:rPr>
          <w:rFonts w:ascii="Arial" w:hAnsi="Arial" w:hint="default"/>
          <w:b w:val="1"/>
          <w:bCs w:val="1"/>
          <w:rtl w:val="0"/>
          <w:lang w:val="de-DE"/>
        </w:rPr>
        <w:t>–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 xml:space="preserve">im Folgenden Schiedsgutachter genannt </w:t>
      </w:r>
      <w:r>
        <w:rPr>
          <w:rFonts w:ascii="Arial" w:hAnsi="Arial" w:hint="default"/>
          <w:b w:val="1"/>
          <w:bCs w:val="1"/>
          <w:rtl w:val="0"/>
          <w:lang w:val="de-DE"/>
        </w:rPr>
        <w:t>–</w:t>
      </w: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Parteien haben am ____________ unter Einbeziehung der Streitl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sungsordnung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das Bauwesen </w:t>
      </w:r>
      <w:r>
        <w:rPr>
          <w:rFonts w:ascii="Arial" w:hAnsi="Arial"/>
          <w:i w:val="1"/>
          <w:iCs w:val="1"/>
          <w:rtl w:val="0"/>
          <w:lang w:val="de-DE"/>
        </w:rPr>
        <w:t>(SL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Bau)</w:t>
      </w:r>
      <w:r>
        <w:rPr>
          <w:rFonts w:ascii="Arial" w:hAnsi="Arial"/>
          <w:rtl w:val="0"/>
          <w:lang w:val="de-DE"/>
        </w:rPr>
        <w:t xml:space="preserve"> in der Fassung vom 1.</w:t>
      </w:r>
      <w:r>
        <w:rPr>
          <w:rFonts w:ascii="Arial" w:hAnsi="Arial" w:hint="default"/>
          <w:rtl w:val="0"/>
          <w:lang w:val="de-DE"/>
        </w:rPr>
        <w:t> </w:t>
      </w:r>
      <w:r>
        <w:rPr>
          <w:rFonts w:ascii="Arial" w:hAnsi="Arial"/>
          <w:rtl w:val="0"/>
          <w:lang w:val="de-DE"/>
        </w:rPr>
        <w:t>Juli 2020 eine Schiedsgutachtenvereinbarung geschlossen.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Paragrafenangaben in diesem Vertrag beziehen sich auf die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>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vorstehend genannten Parteien und der Schiedsgutachter vereinbaren hiermit, ein Schiedsgutachtenverfahren gem</w:t>
      </w:r>
      <w:r>
        <w:rPr>
          <w:rFonts w:ascii="Arial" w:hAnsi="Arial" w:hint="default"/>
          <w:rtl w:val="0"/>
          <w:lang w:val="de-DE"/>
        </w:rPr>
        <w:t xml:space="preserve">äß </w:t>
      </w:r>
      <w:r>
        <w:rPr>
          <w:rFonts w:ascii="Arial" w:hAnsi="Arial"/>
          <w:rtl w:val="0"/>
          <w:lang w:val="de-DE"/>
        </w:rPr>
        <w:t xml:space="preserve">den Abschnitten I und VI der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 xml:space="preserve"> durchzuf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hren.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240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enabsatz1"/>
        <w:numPr>
          <w:ilvl w:val="0"/>
          <w:numId w:val="2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Gegenstand des Schiedsgutachtenverfahrens</w:t>
      </w:r>
    </w:p>
    <w:p>
      <w:pPr>
        <w:pStyle w:val="Listenabsatz1"/>
        <w:spacing w:line="300" w:lineRule="exact"/>
        <w:ind w:left="567" w:hanging="567"/>
      </w:pPr>
    </w:p>
    <w:p>
      <w:pPr>
        <w:pStyle w:val="Listenabsatz1"/>
        <w:spacing w:line="300" w:lineRule="exact"/>
        <w:ind w:left="567" w:firstLine="0"/>
      </w:pPr>
      <w:r>
        <w:rPr>
          <w:rtl w:val="0"/>
          <w:lang w:val="de-DE"/>
        </w:rPr>
        <w:t>Gegenstand des Schiedsgutachtenverfahrens sind folgende Feststellungen/ Bewertungen</w:t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numPr>
          <w:ilvl w:val="0"/>
          <w:numId w:val="2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Pflichten der Parteien und des Schiedsgutachters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4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Die Parteien und der Schiedsgutachter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bernehmen hiermit ausdr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cklich die ihnen in der </w:t>
      </w:r>
      <w:r>
        <w:rPr>
          <w:i w:val="1"/>
          <w:iCs w:val="1"/>
          <w:sz w:val="22"/>
          <w:szCs w:val="22"/>
          <w:rtl w:val="0"/>
          <w:lang w:val="de-DE"/>
        </w:rPr>
        <w:t>SL</w:t>
      </w:r>
      <w:r>
        <w:rPr>
          <w:i w:val="1"/>
          <w:iCs w:val="1"/>
          <w:sz w:val="22"/>
          <w:szCs w:val="22"/>
          <w:rtl w:val="0"/>
          <w:lang w:val="de-DE"/>
        </w:rPr>
        <w:t> </w:t>
      </w:r>
      <w:r>
        <w:rPr>
          <w:i w:val="1"/>
          <w:iCs w:val="1"/>
          <w:sz w:val="22"/>
          <w:szCs w:val="22"/>
          <w:rtl w:val="0"/>
          <w:lang w:val="de-DE"/>
        </w:rPr>
        <w:t>Bau</w:t>
      </w:r>
      <w:r>
        <w:rPr>
          <w:sz w:val="22"/>
          <w:szCs w:val="22"/>
          <w:rtl w:val="0"/>
          <w:lang w:val="de-DE"/>
        </w:rPr>
        <w:t xml:space="preserve"> zugeordneten Pflichten als pers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nliche Verpflichtung.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40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4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Schiedsgutachter 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rt, dass keine Umst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 vorliegen, die Zweifel an seiner Unparteilichkeit oder Unabh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ngigkeit wecken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nnen.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numPr>
          <w:ilvl w:val="0"/>
          <w:numId w:val="3"/>
        </w:numPr>
        <w:bidi w:val="0"/>
        <w:spacing w:line="300" w:lineRule="exact"/>
        <w:ind w:right="0"/>
        <w:jc w:val="both"/>
        <w:rPr>
          <w:b w:val="1"/>
          <w:bCs w:val="1"/>
          <w:sz w:val="22"/>
          <w:szCs w:val="22"/>
          <w:rtl w:val="0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>Bevollm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chtigungen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after="200" w:line="300" w:lineRule="exact"/>
        <w:ind w:left="567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Partei _______________________ benennt als entscheidungsbefugten Ansprechpartner (Bevollm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chtigten):</w:t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jc w:val="lef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after="200" w:line="300" w:lineRule="exact"/>
        <w:ind w:left="567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Partei _______________________ benennt als entscheidungsbefugten Ansprechpartner (Bevollm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chtigten):</w:t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numPr>
          <w:ilvl w:val="0"/>
          <w:numId w:val="3"/>
        </w:numPr>
        <w:bidi w:val="0"/>
        <w:spacing w:line="300" w:lineRule="exact"/>
        <w:ind w:right="0"/>
        <w:jc w:val="both"/>
        <w:rPr>
          <w:b w:val="1"/>
          <w:bCs w:val="1"/>
          <w:sz w:val="22"/>
          <w:szCs w:val="22"/>
          <w:rtl w:val="0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>Beendigung des Schiedsgutachtervertrages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Vertrag endet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 xml:space="preserve">durch Verfahrensbeendigung nach </w:t>
      </w:r>
      <w:r>
        <w:rPr>
          <w:sz w:val="22"/>
          <w:szCs w:val="22"/>
          <w:rtl w:val="0"/>
          <w:lang w:val="de-DE"/>
        </w:rPr>
        <w:t>§ </w:t>
      </w:r>
      <w:r>
        <w:rPr>
          <w:sz w:val="22"/>
          <w:szCs w:val="22"/>
          <w:rtl w:val="0"/>
          <w:lang w:val="de-DE"/>
        </w:rPr>
        <w:t>51</w:t>
      </w: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oder</w:t>
      </w: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 xml:space="preserve">durch Vereinbarung der Parteien nach </w:t>
      </w:r>
      <w:r>
        <w:rPr>
          <w:sz w:val="22"/>
          <w:szCs w:val="22"/>
          <w:rtl w:val="0"/>
          <w:lang w:val="de-DE"/>
        </w:rPr>
        <w:t>§ </w:t>
      </w:r>
      <w:r>
        <w:rPr>
          <w:sz w:val="22"/>
          <w:szCs w:val="22"/>
          <w:rtl w:val="0"/>
          <w:lang w:val="de-DE"/>
        </w:rPr>
        <w:t>6 Abs.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6</w:t>
      </w: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oder</w:t>
      </w: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numPr>
          <w:ilvl w:val="0"/>
          <w:numId w:val="5"/>
        </w:numPr>
        <w:bidi w:val="0"/>
        <w:spacing w:line="300" w:lineRule="exact"/>
        <w:ind w:right="0"/>
        <w:jc w:val="both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durch 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cktrittserkl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rung des Schiedsgutachters nach </w:t>
      </w:r>
      <w:r>
        <w:rPr>
          <w:sz w:val="22"/>
          <w:szCs w:val="22"/>
          <w:rtl w:val="0"/>
          <w:lang w:val="de-DE"/>
        </w:rPr>
        <w:t>§ </w:t>
      </w:r>
      <w:r>
        <w:rPr>
          <w:sz w:val="22"/>
          <w:szCs w:val="22"/>
          <w:rtl w:val="0"/>
          <w:lang w:val="de-DE"/>
        </w:rPr>
        <w:t>6 Abs.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6.</w:t>
      </w:r>
    </w:p>
    <w:p>
      <w:pPr>
        <w:pStyle w:val="Listenabsatz1"/>
        <w:spacing w:line="300" w:lineRule="exact"/>
        <w:ind w:left="0" w:firstLine="0"/>
      </w:pPr>
    </w:p>
    <w:p>
      <w:pPr>
        <w:pStyle w:val="Normal.0"/>
        <w:spacing w:line="240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enabsatz1"/>
        <w:numPr>
          <w:ilvl w:val="0"/>
          <w:numId w:val="6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Verg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tung und Auslagen des Schiedsgutachters</w:t>
      </w:r>
      <w:r>
        <w:rPr>
          <w:rStyle w:val="footnote reference"/>
          <w:b w:val="1"/>
          <w:bCs w:val="1"/>
        </w:rPr>
        <w:footnoteReference w:id="2"/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Verg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tung und die Erstattung der Auslagen richten sich nach </w:t>
      </w:r>
      <w:r>
        <w:rPr>
          <w:sz w:val="22"/>
          <w:szCs w:val="22"/>
          <w:rtl w:val="0"/>
          <w:lang w:val="de-DE"/>
        </w:rPr>
        <w:t>§§ </w:t>
      </w:r>
      <w:r>
        <w:rPr>
          <w:sz w:val="22"/>
          <w:szCs w:val="22"/>
          <w:rtl w:val="0"/>
          <w:lang w:val="de-DE"/>
        </w:rPr>
        <w:t>8 und 9.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tbl>
      <w:tblPr>
        <w:tblW w:w="8506" w:type="dxa"/>
        <w:jc w:val="left"/>
        <w:tblInd w:w="6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8"/>
        <w:gridCol w:w="7938"/>
      </w:tblGrid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5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Die T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tigkeit des Schiedsgutachters wird mit einem Stundensatz von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_______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EUR zzgl. Umsatzsteuer verg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tet.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607" w:hRule="atLeast"/>
        </w:trPr>
        <w:tc>
          <w:tcPr>
            <w:tcW w:type="dxa" w:w="5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Die T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tigkeit des Schiedsgutachters wird mit einem Tagessatz von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_______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EUR zzgl. Umsatzsteuer verg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tet.</w:t>
            </w:r>
          </w:p>
        </w:tc>
      </w:tr>
    </w:tbl>
    <w:p>
      <w:pPr>
        <w:pStyle w:val="Body Text"/>
        <w:widowControl w:val="0"/>
        <w:tabs>
          <w:tab w:val="clear" w:pos="1985"/>
          <w:tab w:val="clear" w:pos="4536"/>
        </w:tabs>
        <w:spacing w:line="240" w:lineRule="auto"/>
        <w:ind w:left="550" w:hanging="55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Abrechnung erfolgt monatlich anhand eines Stunden-/Tagesnachweises sowie unter Beif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gung von Belegen.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709" w:firstLine="539"/>
        <w:rPr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383208</wp:posOffset>
                </wp:positionH>
                <wp:positionV relativeFrom="line">
                  <wp:posOffset>53974</wp:posOffset>
                </wp:positionV>
                <wp:extent cx="125730" cy="125730"/>
                <wp:effectExtent l="0" t="0" r="0" b="0"/>
                <wp:wrapNone/>
                <wp:docPr id="1073741825" name="officeArt object" descr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0.2pt;margin-top:4.2pt;width:9.9pt;height:9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2"/>
          <w:szCs w:val="22"/>
          <w:rtl w:val="0"/>
          <w:lang w:val="de-DE"/>
        </w:rPr>
        <w:t>Die 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tigkeit der/des Schiedsgutachter/s wird wie folgt verg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tet: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710" w:firstLine="42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________________________________________________________________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notwendigen Reisekosten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EUR/km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eigengenutzten PKW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Klasse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Bahnfahrten 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Class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Flugreisen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Mietwagen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und sonstigen Auslagen des Schiedsgutachters werden dem Schiedsgutachter von den Parteien auf Nachweis erstattet.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Parteien sind dem Schiedsgutachter als Gesamtschuldner verpflichtet.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Abrechnung erfolgt monatlich anhand eines Stunden-/Tagesnachweises sowie unter Beif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gung von Belegen.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Normal.0"/>
        <w:spacing w:line="300" w:lineRule="exact"/>
        <w:ind w:left="567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de-DE"/>
        </w:rPr>
        <w:t>Die Parteien verpflichten sich zur Zahlung binnen vier Wochen nach Rechnungslegung.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numPr>
          <w:ilvl w:val="0"/>
          <w:numId w:val="7"/>
        </w:numPr>
        <w:bidi w:val="0"/>
        <w:spacing w:line="300" w:lineRule="exact"/>
        <w:ind w:right="0"/>
        <w:jc w:val="both"/>
        <w:rPr>
          <w:rFonts w:ascii="Arial" w:hAnsi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Besondere Vereinbarungen</w:t>
      </w: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tbl>
      <w:tblPr>
        <w:tblW w:w="8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64"/>
        <w:gridCol w:w="445"/>
        <w:gridCol w:w="4263"/>
      </w:tblGrid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2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97" w:hRule="atLeast"/>
        </w:trPr>
        <w:tc>
          <w:tcPr>
            <w:tcW w:type="dxa" w:w="42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Anlage</w:t>
            </w: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SL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 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Bau</w:t>
            </w:r>
            <w:r>
              <w:rPr>
                <w:shd w:val="nil" w:color="auto" w:fill="auto"/>
                <w:rtl w:val="0"/>
                <w:lang w:val="de-DE"/>
              </w:rPr>
              <w:t xml:space="preserve"> in der Fassung vom 1. Juli 2020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widowControl w:val="0"/>
        <w:tabs>
          <w:tab w:val="left" w:pos="567"/>
          <w:tab w:val="clear" w:pos="1985"/>
          <w:tab w:val="clear" w:pos="4536"/>
        </w:tabs>
        <w:spacing w:line="240" w:lineRule="auto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left"/>
    </w:pPr>
    <w:r>
      <w:rPr>
        <w:rFonts w:ascii="Arial" w:hAnsi="Arial"/>
        <w:sz w:val="18"/>
        <w:szCs w:val="18"/>
        <w:rtl w:val="0"/>
        <w:lang w:val="de-DE"/>
      </w:rPr>
      <w:tab/>
      <w:t xml:space="preserve">Seite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PAGE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de-DE"/>
      </w:rPr>
      <w:t xml:space="preserve"> von 3</w:t>
      <w:tab/>
    </w:r>
    <w:r>
      <w:rPr>
        <w:rFonts w:ascii="Arial" w:hAnsi="Arial" w:hint="default"/>
        <w:sz w:val="18"/>
        <w:szCs w:val="18"/>
        <w:rtl w:val="0"/>
        <w:lang w:val="de-DE"/>
      </w:rPr>
      <w:t>©</w:t>
    </w:r>
    <w:r>
      <w:rPr>
        <w:rFonts w:ascii="Arial" w:hAnsi="Arial"/>
        <w:sz w:val="18"/>
        <w:szCs w:val="18"/>
        <w:rtl w:val="0"/>
        <w:lang w:val="de-DE"/>
      </w:rPr>
      <w:t xml:space="preserve"> </w:t>
    </w:r>
    <w:r>
      <w:rPr>
        <w:rFonts w:ascii="Arial" w:hAnsi="Arial"/>
        <w:sz w:val="18"/>
        <w:szCs w:val="18"/>
        <w:rtl w:val="0"/>
      </w:rPr>
      <w:t>DBV/DGfB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spacing w:line="240" w:lineRule="auto"/>
      </w:pPr>
      <w:r>
        <w:rPr>
          <w:rFonts w:ascii="Arial" w:cs="Arial" w:hAnsi="Arial" w:eastAsia="Arial"/>
          <w:vertAlign w:val="superscript"/>
        </w:rPr>
        <w:footnoteRef/>
      </w:r>
      <w:r>
        <w:rPr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F</w:t>
      </w:r>
      <w:r>
        <w:rPr>
          <w:rFonts w:ascii="Arial" w:hAnsi="Arial"/>
          <w:sz w:val="18"/>
          <w:szCs w:val="18"/>
          <w:rtl w:val="0"/>
          <w:lang w:val="de-DE"/>
        </w:rPr>
        <w:t>alls mehr als zwei Parteien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</w:footnote>
  <w:footnote w:id="2">
    <w:p>
      <w:pPr>
        <w:pStyle w:val="footnote text"/>
      </w:pPr>
      <w:r>
        <w:rPr>
          <w:rFonts w:ascii="Arial" w:cs="Arial" w:hAnsi="Arial" w:eastAsia="Arial"/>
          <w:b w:val="1"/>
          <w:bCs w:val="1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Z</w:t>
      </w:r>
      <w:r>
        <w:rPr>
          <w:rFonts w:ascii="Arial" w:hAnsi="Arial"/>
          <w:sz w:val="18"/>
          <w:szCs w:val="18"/>
          <w:rtl w:val="0"/>
          <w:lang w:val="de-DE"/>
        </w:rPr>
        <w:t>utreffende Alternative bitte ankreuzen bzw. ausf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llen.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1"/>
  </w:abstractNum>
  <w:abstractNum w:abstractNumId="1">
    <w:multiLevelType w:val="hybridMultilevel"/>
    <w:styleLink w:val="Importierter Stil: 11"/>
    <w:lvl w:ilvl="0">
      <w:start w:val="1"/>
      <w:numFmt w:val="upperRoman"/>
      <w:suff w:val="tab"/>
      <w:lvlText w:val="%1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98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18" w:hanging="30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38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58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78" w:hanging="30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98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18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38" w:hanging="30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12"/>
  </w:abstractNum>
  <w:abstractNum w:abstractNumId="3">
    <w:multiLevelType w:val="hybridMultilevel"/>
    <w:styleLink w:val="Importierter Stil: 12"/>
    <w:lvl w:ilvl="0">
      <w:start w:val="1"/>
      <w:numFmt w:val="bullet"/>
      <w:suff w:val="tab"/>
      <w:lvlText w:val="-"/>
      <w:lvlJc w:val="left"/>
      <w:pPr>
        <w:tabs>
          <w:tab w:val="num" w:pos="851"/>
          <w:tab w:val="clear" w:pos="1985"/>
          <w:tab w:val="clear" w:pos="4536"/>
        </w:tabs>
        <w:ind w:left="567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851"/>
          <w:tab w:val="clear" w:pos="1985"/>
          <w:tab w:val="clear" w:pos="4536"/>
        </w:tabs>
        <w:ind w:left="1287" w:hanging="5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851"/>
          <w:tab w:val="clear" w:pos="1985"/>
          <w:tab w:val="clear" w:pos="4536"/>
        </w:tabs>
        <w:ind w:left="2007" w:hanging="5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51"/>
          <w:tab w:val="clear" w:pos="1985"/>
          <w:tab w:val="clear" w:pos="4536"/>
        </w:tabs>
        <w:ind w:left="2727" w:hanging="5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851"/>
          <w:tab w:val="clear" w:pos="1985"/>
          <w:tab w:val="clear" w:pos="4536"/>
        </w:tabs>
        <w:ind w:left="3447" w:hanging="52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851"/>
          <w:tab w:val="clear" w:pos="1985"/>
          <w:tab w:val="clear" w:pos="4536"/>
        </w:tabs>
        <w:ind w:left="4167" w:hanging="5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51"/>
          <w:tab w:val="clear" w:pos="1985"/>
          <w:tab w:val="clear" w:pos="4536"/>
        </w:tabs>
        <w:ind w:left="4887" w:hanging="5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851"/>
          <w:tab w:val="clear" w:pos="1985"/>
          <w:tab w:val="clear" w:pos="4536"/>
        </w:tabs>
        <w:ind w:left="5607" w:hanging="4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851"/>
          <w:tab w:val="clear" w:pos="1985"/>
          <w:tab w:val="clear" w:pos="4536"/>
        </w:tabs>
        <w:ind w:left="6327" w:hanging="47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clear" w:pos="1985"/>
            <w:tab w:val="clear" w:pos="4536"/>
          </w:tabs>
          <w:ind w:left="567" w:hanging="567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67"/>
            <w:tab w:val="clear" w:pos="1985"/>
            <w:tab w:val="clear" w:pos="4536"/>
          </w:tabs>
          <w:ind w:left="1298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7"/>
            <w:tab w:val="clear" w:pos="1985"/>
            <w:tab w:val="clear" w:pos="4536"/>
          </w:tabs>
          <w:ind w:left="2018" w:hanging="30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  <w:tab w:val="clear" w:pos="1985"/>
            <w:tab w:val="clear" w:pos="4536"/>
          </w:tabs>
          <w:ind w:left="2738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"/>
            <w:tab w:val="clear" w:pos="1985"/>
            <w:tab w:val="clear" w:pos="4536"/>
          </w:tabs>
          <w:ind w:left="3458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"/>
            <w:tab w:val="clear" w:pos="1985"/>
            <w:tab w:val="clear" w:pos="4536"/>
          </w:tabs>
          <w:ind w:left="4178" w:hanging="30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  <w:tab w:val="clear" w:pos="1985"/>
            <w:tab w:val="clear" w:pos="4536"/>
          </w:tabs>
          <w:ind w:left="4898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  <w:tab w:val="clear" w:pos="1985"/>
            <w:tab w:val="clear" w:pos="4536"/>
          </w:tabs>
          <w:ind w:left="5618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  <w:tab w:val="clear" w:pos="1985"/>
            <w:tab w:val="clear" w:pos="4536"/>
          </w:tabs>
          <w:ind w:left="6338" w:hanging="30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footnotePr>
    <w:numFmt w:val="decimal"/>
    <w:numStart w:val="1"/>
    <w:numRestart w:val="eachSect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enabsatz1">
    <w:name w:val="Listenabsatz1"/>
    <w:next w:val="Listenabsatz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1">
    <w:name w:val="Importierter Stil: 11"/>
    <w:pPr>
      <w:numPr>
        <w:numId w:val="1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985"/>
        <w:tab w:val="left" w:pos="4536"/>
      </w:tabs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2">
    <w:name w:val="Importierter Stil: 12"/>
    <w:pPr>
      <w:numPr>
        <w:numId w:val="4"/>
      </w:numPr>
    </w:pPr>
  </w:style>
  <w:style w:type="character" w:styleId="footnote reference">
    <w:name w:val="footnote reference"/>
    <w:rPr>
      <w:vertAlign w:val="superscri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